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D0FC7" w14:textId="77777777" w:rsidR="00507E22" w:rsidRDefault="00507E22" w:rsidP="00507E22">
      <w:pPr>
        <w:pStyle w:val="paragraph"/>
        <w:spacing w:before="0" w:beforeAutospacing="0" w:after="0" w:afterAutospacing="0"/>
        <w:textAlignment w:val="baseline"/>
        <w:rPr>
          <w:rStyle w:val="eop"/>
        </w:rPr>
      </w:pPr>
      <w:r>
        <w:rPr>
          <w:rStyle w:val="normaltextrun"/>
        </w:rPr>
        <w:t>A set of prompts and support documents are needed for farmers and vets to support the completion of the Annual Health and Welfare Review.</w:t>
      </w:r>
      <w:r>
        <w:rPr>
          <w:rStyle w:val="eop"/>
        </w:rPr>
        <w:t> </w:t>
      </w:r>
    </w:p>
    <w:p w14:paraId="0DD31D43" w14:textId="77777777" w:rsidR="00507E22" w:rsidRDefault="00507E22" w:rsidP="00507E22">
      <w:pPr>
        <w:pStyle w:val="paragraph"/>
        <w:spacing w:before="0" w:beforeAutospacing="0" w:after="0" w:afterAutospacing="0"/>
        <w:textAlignment w:val="baseline"/>
        <w:rPr>
          <w:rFonts w:ascii="Segoe UI" w:hAnsi="Segoe UI" w:cs="Segoe UI"/>
          <w:sz w:val="18"/>
          <w:szCs w:val="18"/>
        </w:rPr>
      </w:pPr>
    </w:p>
    <w:p w14:paraId="77165041" w14:textId="77777777" w:rsidR="00507E22" w:rsidRDefault="00507E22" w:rsidP="00507E22">
      <w:pPr>
        <w:pStyle w:val="paragraph"/>
        <w:spacing w:before="0" w:beforeAutospacing="0" w:after="0" w:afterAutospacing="0"/>
        <w:textAlignment w:val="baseline"/>
        <w:rPr>
          <w:rStyle w:val="eop"/>
        </w:rPr>
      </w:pPr>
      <w:r>
        <w:rPr>
          <w:rStyle w:val="normaltextrun"/>
        </w:rPr>
        <w:t xml:space="preserve">The aim is to create a suite of information, available as a central resource which will provide both an overview for quick reference as well as </w:t>
      </w:r>
      <w:r w:rsidR="00705732">
        <w:rPr>
          <w:rStyle w:val="normaltextrun"/>
        </w:rPr>
        <w:t>signposting people to further information should they require it</w:t>
      </w:r>
      <w:r>
        <w:rPr>
          <w:rStyle w:val="normaltextrun"/>
        </w:rPr>
        <w:t>.</w:t>
      </w:r>
      <w:r>
        <w:rPr>
          <w:rStyle w:val="eop"/>
        </w:rPr>
        <w:t> </w:t>
      </w:r>
      <w:r w:rsidR="00BE1139">
        <w:rPr>
          <w:rStyle w:val="normaltextrun"/>
          <w:color w:val="000000"/>
          <w:shd w:val="clear" w:color="auto" w:fill="FFFFFF"/>
        </w:rPr>
        <w:t>The supporting material sits in background who those who want and/or need it as people need somewhere to go for help.</w:t>
      </w:r>
      <w:r w:rsidR="00BE1139">
        <w:rPr>
          <w:rStyle w:val="eop"/>
          <w:color w:val="000000"/>
          <w:shd w:val="clear" w:color="auto" w:fill="FFFFFF"/>
        </w:rPr>
        <w:t> </w:t>
      </w:r>
    </w:p>
    <w:p w14:paraId="2E11C14E" w14:textId="77777777" w:rsidR="00507E22" w:rsidRDefault="00507E22" w:rsidP="00507E22">
      <w:pPr>
        <w:pStyle w:val="paragraph"/>
        <w:spacing w:before="0" w:beforeAutospacing="0" w:after="0" w:afterAutospacing="0"/>
        <w:textAlignment w:val="baseline"/>
        <w:rPr>
          <w:rStyle w:val="eop"/>
        </w:rPr>
      </w:pPr>
    </w:p>
    <w:p w14:paraId="7A319231" w14:textId="77777777" w:rsidR="00705732" w:rsidRDefault="00705732" w:rsidP="00507E22">
      <w:pPr>
        <w:pStyle w:val="paragraph"/>
        <w:spacing w:before="0" w:beforeAutospacing="0" w:after="0" w:afterAutospacing="0"/>
        <w:textAlignment w:val="baseline"/>
        <w:rPr>
          <w:rStyle w:val="eop"/>
        </w:rPr>
      </w:pPr>
      <w:r>
        <w:rPr>
          <w:rStyle w:val="eop"/>
        </w:rPr>
        <w:t>The first step of this process is to produce a first draft of prompts which outline the various strands of the Review, is easy to refer to and engaging for the audience, not overly prescriptive but gives an indication of the type of activities the Review can cover.</w:t>
      </w:r>
    </w:p>
    <w:p w14:paraId="5AC25F3B" w14:textId="77777777" w:rsidR="00BE1139" w:rsidRDefault="00BE1139" w:rsidP="00507E22">
      <w:pPr>
        <w:pStyle w:val="paragraph"/>
        <w:spacing w:before="0" w:beforeAutospacing="0" w:after="0" w:afterAutospacing="0"/>
        <w:textAlignment w:val="baseline"/>
        <w:rPr>
          <w:rStyle w:val="eop"/>
        </w:rPr>
      </w:pPr>
    </w:p>
    <w:p w14:paraId="6DCC36F8" w14:textId="77777777" w:rsidR="00BE1139" w:rsidRDefault="00BE1139" w:rsidP="00507E22">
      <w:pPr>
        <w:pStyle w:val="paragraph"/>
        <w:spacing w:before="0" w:beforeAutospacing="0" w:after="0" w:afterAutospacing="0"/>
        <w:textAlignment w:val="baseline"/>
        <w:rPr>
          <w:rStyle w:val="eop"/>
        </w:rPr>
      </w:pPr>
      <w:r>
        <w:rPr>
          <w:rStyle w:val="eop"/>
        </w:rPr>
        <w:t>The prompts for each strand of the Review should cover:</w:t>
      </w:r>
    </w:p>
    <w:p w14:paraId="4E65AE72" w14:textId="77777777" w:rsidR="00BE1139" w:rsidRDefault="00BE1139" w:rsidP="00BE1139">
      <w:pPr>
        <w:pStyle w:val="paragraph"/>
        <w:numPr>
          <w:ilvl w:val="0"/>
          <w:numId w:val="12"/>
        </w:numPr>
        <w:spacing w:before="0" w:beforeAutospacing="0" w:after="0" w:afterAutospacing="0"/>
        <w:textAlignment w:val="baseline"/>
        <w:rPr>
          <w:rStyle w:val="eop"/>
        </w:rPr>
      </w:pPr>
      <w:r>
        <w:rPr>
          <w:rStyle w:val="eop"/>
        </w:rPr>
        <w:t xml:space="preserve">background </w:t>
      </w:r>
      <w:r w:rsidR="005B5498">
        <w:rPr>
          <w:rStyle w:val="eop"/>
        </w:rPr>
        <w:t>and objectives</w:t>
      </w:r>
    </w:p>
    <w:p w14:paraId="2DE22A0D" w14:textId="77777777" w:rsidR="0036011A" w:rsidRDefault="005B5498" w:rsidP="00826A85">
      <w:pPr>
        <w:pStyle w:val="paragraph"/>
        <w:numPr>
          <w:ilvl w:val="0"/>
          <w:numId w:val="12"/>
        </w:numPr>
        <w:spacing w:before="0" w:beforeAutospacing="0" w:after="0" w:afterAutospacing="0"/>
        <w:textAlignment w:val="baseline"/>
        <w:rPr>
          <w:rStyle w:val="eop"/>
        </w:rPr>
      </w:pPr>
      <w:r>
        <w:rPr>
          <w:rStyle w:val="eop"/>
        </w:rPr>
        <w:t xml:space="preserve">what the vet will be </w:t>
      </w:r>
      <w:r w:rsidR="0036011A">
        <w:rPr>
          <w:rStyle w:val="eop"/>
        </w:rPr>
        <w:t>aiming to do and how the farmer can support</w:t>
      </w:r>
    </w:p>
    <w:p w14:paraId="5873F802" w14:textId="77777777" w:rsidR="005B5498" w:rsidRDefault="0036011A" w:rsidP="00BE1139">
      <w:pPr>
        <w:pStyle w:val="paragraph"/>
        <w:numPr>
          <w:ilvl w:val="0"/>
          <w:numId w:val="12"/>
        </w:numPr>
        <w:spacing w:before="0" w:beforeAutospacing="0" w:after="0" w:afterAutospacing="0"/>
        <w:textAlignment w:val="baseline"/>
        <w:rPr>
          <w:rStyle w:val="eop"/>
        </w:rPr>
      </w:pPr>
      <w:r>
        <w:rPr>
          <w:rStyle w:val="eop"/>
        </w:rPr>
        <w:t>key activities / actions to undertake and discuss</w:t>
      </w:r>
    </w:p>
    <w:p w14:paraId="73FE42E9" w14:textId="77777777" w:rsidR="0036011A" w:rsidRDefault="0036011A" w:rsidP="00BE1139">
      <w:pPr>
        <w:pStyle w:val="paragraph"/>
        <w:numPr>
          <w:ilvl w:val="0"/>
          <w:numId w:val="12"/>
        </w:numPr>
        <w:spacing w:before="0" w:beforeAutospacing="0" w:after="0" w:afterAutospacing="0"/>
        <w:textAlignment w:val="baseline"/>
        <w:rPr>
          <w:rStyle w:val="eop"/>
        </w:rPr>
      </w:pPr>
      <w:r>
        <w:rPr>
          <w:rStyle w:val="eop"/>
        </w:rPr>
        <w:t xml:space="preserve">potential stretch activities / actions </w:t>
      </w:r>
    </w:p>
    <w:p w14:paraId="7C59CAD8" w14:textId="77777777" w:rsidR="0036011A" w:rsidRDefault="0036011A" w:rsidP="00BE1139">
      <w:pPr>
        <w:pStyle w:val="paragraph"/>
        <w:numPr>
          <w:ilvl w:val="0"/>
          <w:numId w:val="12"/>
        </w:numPr>
        <w:spacing w:before="0" w:beforeAutospacing="0" w:after="0" w:afterAutospacing="0"/>
        <w:textAlignment w:val="baseline"/>
        <w:rPr>
          <w:rStyle w:val="eop"/>
        </w:rPr>
      </w:pPr>
      <w:r>
        <w:rPr>
          <w:rStyle w:val="eop"/>
        </w:rPr>
        <w:t>key outputs – what will the farmer get from this</w:t>
      </w:r>
    </w:p>
    <w:p w14:paraId="1BC7B762" w14:textId="77777777" w:rsidR="0036011A" w:rsidRDefault="0036011A" w:rsidP="00BE1139">
      <w:pPr>
        <w:pStyle w:val="paragraph"/>
        <w:numPr>
          <w:ilvl w:val="0"/>
          <w:numId w:val="12"/>
        </w:numPr>
        <w:spacing w:before="0" w:beforeAutospacing="0" w:after="0" w:afterAutospacing="0"/>
        <w:textAlignment w:val="baseline"/>
        <w:rPr>
          <w:rStyle w:val="eop"/>
        </w:rPr>
      </w:pPr>
      <w:r>
        <w:rPr>
          <w:rStyle w:val="eop"/>
        </w:rPr>
        <w:t>signposting to further support.</w:t>
      </w:r>
    </w:p>
    <w:p w14:paraId="57D2E844" w14:textId="77777777" w:rsidR="00705732" w:rsidRDefault="00705732" w:rsidP="00507E22">
      <w:pPr>
        <w:pStyle w:val="paragraph"/>
        <w:spacing w:before="0" w:beforeAutospacing="0" w:after="0" w:afterAutospacing="0"/>
        <w:textAlignment w:val="baseline"/>
        <w:rPr>
          <w:rStyle w:val="eop"/>
        </w:rPr>
      </w:pPr>
    </w:p>
    <w:p w14:paraId="51256559" w14:textId="77777777" w:rsidR="00705732" w:rsidRDefault="00BE1139" w:rsidP="00507E22">
      <w:pPr>
        <w:pStyle w:val="paragraph"/>
        <w:spacing w:before="0" w:beforeAutospacing="0" w:after="0" w:afterAutospacing="0"/>
        <w:textAlignment w:val="baseline"/>
        <w:rPr>
          <w:rStyle w:val="eop"/>
        </w:rPr>
      </w:pPr>
      <w:r>
        <w:rPr>
          <w:rStyle w:val="eop"/>
        </w:rPr>
        <w:t xml:space="preserve">Below are the key main strands of the </w:t>
      </w:r>
      <w:r w:rsidR="0036011A">
        <w:rPr>
          <w:rStyle w:val="eop"/>
        </w:rPr>
        <w:t>Review from the Proposition document which form part of the Review:</w:t>
      </w:r>
    </w:p>
    <w:p w14:paraId="22ADEFB6" w14:textId="77777777" w:rsidR="00705732" w:rsidRDefault="00705732" w:rsidP="00507E22">
      <w:pPr>
        <w:pStyle w:val="paragraph"/>
        <w:spacing w:before="0" w:beforeAutospacing="0" w:after="0" w:afterAutospacing="0"/>
        <w:textAlignment w:val="baseline"/>
        <w:rPr>
          <w:rStyle w:val="eop"/>
        </w:rPr>
      </w:pPr>
    </w:p>
    <w:p w14:paraId="05D1CD92" w14:textId="77777777" w:rsidR="00705732" w:rsidRPr="00705732" w:rsidRDefault="00705732" w:rsidP="00705732">
      <w:pPr>
        <w:shd w:val="clear" w:color="auto" w:fill="FFFFFF"/>
        <w:spacing w:after="0" w:line="240" w:lineRule="auto"/>
        <w:textAlignment w:val="baseline"/>
        <w:rPr>
          <w:rFonts w:ascii="Segoe UI" w:eastAsia="Times New Roman" w:hAnsi="Segoe UI" w:cs="Segoe UI"/>
          <w:sz w:val="18"/>
          <w:szCs w:val="18"/>
          <w:lang w:eastAsia="en-GB"/>
        </w:rPr>
      </w:pPr>
      <w:r w:rsidRPr="00705732">
        <w:rPr>
          <w:rFonts w:ascii="Calibri" w:eastAsia="Times New Roman" w:hAnsi="Calibri" w:cs="Calibri"/>
          <w:b/>
          <w:bCs/>
          <w:color w:val="0B0C0C"/>
          <w:sz w:val="24"/>
          <w:szCs w:val="24"/>
          <w:lang w:eastAsia="en-GB"/>
        </w:rPr>
        <w:t>Summary of the review</w:t>
      </w:r>
      <w:r w:rsidRPr="00705732">
        <w:rPr>
          <w:rFonts w:ascii="Calibri" w:eastAsia="Times New Roman" w:hAnsi="Calibri" w:cs="Calibri"/>
          <w:color w:val="0B0C0C"/>
          <w:sz w:val="24"/>
          <w:szCs w:val="24"/>
          <w:lang w:eastAsia="en-GB"/>
        </w:rPr>
        <w:t> </w:t>
      </w:r>
    </w:p>
    <w:p w14:paraId="5CC81335" w14:textId="77777777" w:rsidR="00705732" w:rsidRPr="00705732" w:rsidRDefault="00705732" w:rsidP="00705732">
      <w:pPr>
        <w:shd w:val="clear" w:color="auto" w:fill="FFFFFF"/>
        <w:spacing w:after="0" w:line="240" w:lineRule="auto"/>
        <w:textAlignment w:val="baseline"/>
        <w:rPr>
          <w:rFonts w:ascii="Segoe UI" w:eastAsia="Times New Roman" w:hAnsi="Segoe UI" w:cs="Segoe UI"/>
          <w:sz w:val="18"/>
          <w:szCs w:val="18"/>
          <w:lang w:eastAsia="en-GB"/>
        </w:rPr>
      </w:pPr>
      <w:r w:rsidRPr="00705732">
        <w:rPr>
          <w:rFonts w:ascii="Calibri" w:eastAsia="Times New Roman" w:hAnsi="Calibri" w:cs="Calibri"/>
          <w:color w:val="0B0C0C"/>
          <w:lang w:eastAsia="en-GB"/>
        </w:rPr>
        <w:t>The following elements are relevant to all commercial pigs, sheep, beef, and dairy keepers: </w:t>
      </w:r>
    </w:p>
    <w:p w14:paraId="0295C8CD" w14:textId="77777777" w:rsidR="00705732" w:rsidRPr="00705732" w:rsidRDefault="00705732" w:rsidP="00705732">
      <w:pPr>
        <w:numPr>
          <w:ilvl w:val="0"/>
          <w:numId w:val="5"/>
        </w:numPr>
        <w:shd w:val="clear" w:color="auto" w:fill="FFFFFF"/>
        <w:tabs>
          <w:tab w:val="clear" w:pos="720"/>
          <w:tab w:val="num" w:pos="-660"/>
        </w:tabs>
        <w:spacing w:after="0" w:line="240" w:lineRule="auto"/>
        <w:ind w:left="0" w:firstLine="0"/>
        <w:textAlignment w:val="baseline"/>
        <w:rPr>
          <w:rFonts w:ascii="Segoe UI" w:eastAsia="Times New Roman" w:hAnsi="Segoe UI" w:cs="Segoe UI"/>
          <w:lang w:eastAsia="en-GB"/>
        </w:rPr>
      </w:pPr>
      <w:r w:rsidRPr="00705732">
        <w:rPr>
          <w:rFonts w:ascii="Calibri" w:eastAsia="Times New Roman" w:hAnsi="Calibri" w:cs="Calibri"/>
          <w:b/>
          <w:bCs/>
          <w:color w:val="0B0C0C"/>
          <w:lang w:eastAsia="en-GB"/>
        </w:rPr>
        <w:t>Collection of data</w:t>
      </w:r>
      <w:r w:rsidRPr="00705732">
        <w:rPr>
          <w:rFonts w:ascii="Calibri" w:eastAsia="Times New Roman" w:hAnsi="Calibri" w:cs="Calibri"/>
          <w:color w:val="0B0C0C"/>
          <w:lang w:eastAsia="en-GB"/>
        </w:rPr>
        <w:t> for understanding the health and welfare of the national herd/flock and benchmarking against the national herd/flock picture and to mark progress on the farm. </w:t>
      </w:r>
    </w:p>
    <w:p w14:paraId="47450D34" w14:textId="77777777" w:rsidR="00705732" w:rsidRPr="00705732" w:rsidRDefault="00705732" w:rsidP="00705732">
      <w:pPr>
        <w:numPr>
          <w:ilvl w:val="0"/>
          <w:numId w:val="6"/>
        </w:numPr>
        <w:shd w:val="clear" w:color="auto" w:fill="FFFFFF"/>
        <w:tabs>
          <w:tab w:val="clear" w:pos="720"/>
          <w:tab w:val="num" w:pos="-660"/>
        </w:tabs>
        <w:spacing w:after="0" w:line="240" w:lineRule="auto"/>
        <w:ind w:left="0" w:firstLine="0"/>
        <w:textAlignment w:val="baseline"/>
        <w:rPr>
          <w:rFonts w:ascii="Segoe UI" w:eastAsia="Times New Roman" w:hAnsi="Segoe UI" w:cs="Segoe UI"/>
          <w:lang w:eastAsia="en-GB"/>
        </w:rPr>
      </w:pPr>
      <w:r w:rsidRPr="00705732">
        <w:rPr>
          <w:rFonts w:ascii="Calibri" w:eastAsia="Times New Roman" w:hAnsi="Calibri" w:cs="Calibri"/>
          <w:b/>
          <w:bCs/>
          <w:color w:val="0B0C0C"/>
          <w:lang w:eastAsia="en-GB"/>
        </w:rPr>
        <w:t>A biosecurity review</w:t>
      </w:r>
      <w:r w:rsidRPr="00705732">
        <w:rPr>
          <w:rFonts w:ascii="Calibri" w:eastAsia="Times New Roman" w:hAnsi="Calibri" w:cs="Calibri"/>
          <w:color w:val="0B0C0C"/>
          <w:lang w:eastAsia="en-GB"/>
        </w:rPr>
        <w:t> at a level of detail appropriate for the farm and recommend priority areas for action to improve biosecurity. This includes training, capital investment, and changes to farm management practice. </w:t>
      </w:r>
    </w:p>
    <w:p w14:paraId="3F186E97" w14:textId="77777777" w:rsidR="00705732" w:rsidRPr="00705732" w:rsidRDefault="00705732" w:rsidP="00705732">
      <w:pPr>
        <w:numPr>
          <w:ilvl w:val="0"/>
          <w:numId w:val="7"/>
        </w:numPr>
        <w:shd w:val="clear" w:color="auto" w:fill="FFFFFF"/>
        <w:tabs>
          <w:tab w:val="clear" w:pos="720"/>
          <w:tab w:val="num" w:pos="-660"/>
        </w:tabs>
        <w:spacing w:after="0" w:line="240" w:lineRule="auto"/>
        <w:ind w:left="0" w:firstLine="0"/>
        <w:textAlignment w:val="baseline"/>
        <w:rPr>
          <w:rFonts w:ascii="Segoe UI" w:eastAsia="Times New Roman" w:hAnsi="Segoe UI" w:cs="Segoe UI"/>
          <w:lang w:eastAsia="en-GB"/>
        </w:rPr>
      </w:pPr>
      <w:r w:rsidRPr="00705732">
        <w:rPr>
          <w:rFonts w:ascii="Calibri" w:eastAsia="Times New Roman" w:hAnsi="Calibri" w:cs="Calibri"/>
          <w:b/>
          <w:bCs/>
          <w:color w:val="0B0C0C"/>
          <w:lang w:eastAsia="en-GB"/>
        </w:rPr>
        <w:t>A review of medicines usage</w:t>
      </w:r>
      <w:r w:rsidRPr="00705732">
        <w:rPr>
          <w:rFonts w:ascii="Calibri" w:eastAsia="Times New Roman" w:hAnsi="Calibri" w:cs="Calibri"/>
          <w:color w:val="0B0C0C"/>
          <w:lang w:eastAsia="en-GB"/>
        </w:rPr>
        <w:t> on farm and discussing responsible use of medicines, including antibiotics and vaccinations. This</w:t>
      </w:r>
      <w:r w:rsidR="005B5498">
        <w:rPr>
          <w:rFonts w:ascii="Calibri" w:eastAsia="Times New Roman" w:hAnsi="Calibri" w:cs="Calibri"/>
          <w:color w:val="0B0C0C"/>
          <w:lang w:eastAsia="en-GB"/>
        </w:rPr>
        <w:t xml:space="preserve"> could also</w:t>
      </w:r>
      <w:r w:rsidRPr="00705732">
        <w:rPr>
          <w:rFonts w:ascii="Calibri" w:eastAsia="Times New Roman" w:hAnsi="Calibri" w:cs="Calibri"/>
          <w:color w:val="0B0C0C"/>
          <w:lang w:eastAsia="en-GB"/>
        </w:rPr>
        <w:t xml:space="preserve"> include</w:t>
      </w:r>
      <w:r w:rsidR="005B5498">
        <w:rPr>
          <w:rFonts w:ascii="Calibri" w:eastAsia="Times New Roman" w:hAnsi="Calibri" w:cs="Calibri"/>
          <w:color w:val="0B0C0C"/>
          <w:lang w:eastAsia="en-GB"/>
        </w:rPr>
        <w:t xml:space="preserve"> registration to and </w:t>
      </w:r>
      <w:r w:rsidRPr="00705732">
        <w:rPr>
          <w:rFonts w:ascii="Calibri" w:eastAsia="Times New Roman" w:hAnsi="Calibri" w:cs="Calibri"/>
          <w:color w:val="0B0C0C"/>
          <w:lang w:eastAsia="en-GB"/>
        </w:rPr>
        <w:t>uploading medicines usage to relevant </w:t>
      </w:r>
      <w:r w:rsidRPr="00705732">
        <w:rPr>
          <w:rFonts w:ascii="Calibri" w:eastAsia="Times New Roman" w:hAnsi="Calibri" w:cs="Calibri"/>
          <w:lang w:eastAsia="en-GB"/>
        </w:rPr>
        <w:t>central e-medicines book/hub</w:t>
      </w:r>
      <w:r w:rsidRPr="00705732">
        <w:rPr>
          <w:rFonts w:ascii="Calibri" w:eastAsia="Times New Roman" w:hAnsi="Calibri" w:cs="Calibri"/>
          <w:color w:val="0B0C0C"/>
          <w:lang w:eastAsia="en-GB"/>
        </w:rPr>
        <w:t>. The review would also review opportunities for other health and welfare actions such as pain management. </w:t>
      </w:r>
    </w:p>
    <w:p w14:paraId="27577A83" w14:textId="77777777" w:rsidR="00705732" w:rsidRPr="00705732" w:rsidRDefault="00705732" w:rsidP="00705732">
      <w:pPr>
        <w:numPr>
          <w:ilvl w:val="0"/>
          <w:numId w:val="8"/>
        </w:numPr>
        <w:shd w:val="clear" w:color="auto" w:fill="FFFFFF"/>
        <w:tabs>
          <w:tab w:val="clear" w:pos="720"/>
          <w:tab w:val="num" w:pos="-660"/>
        </w:tabs>
        <w:spacing w:after="0" w:line="240" w:lineRule="auto"/>
        <w:ind w:left="0" w:firstLine="0"/>
        <w:textAlignment w:val="baseline"/>
        <w:rPr>
          <w:rFonts w:ascii="Segoe UI" w:eastAsia="Times New Roman" w:hAnsi="Segoe UI" w:cs="Segoe UI"/>
          <w:lang w:eastAsia="en-GB"/>
        </w:rPr>
      </w:pPr>
      <w:r w:rsidRPr="00705732">
        <w:rPr>
          <w:rFonts w:ascii="Calibri" w:eastAsia="Times New Roman" w:hAnsi="Calibri" w:cs="Calibri"/>
          <w:b/>
          <w:bCs/>
          <w:color w:val="0B0C0C"/>
          <w:lang w:eastAsia="en-GB"/>
        </w:rPr>
        <w:t>Recommendations and monitoring</w:t>
      </w:r>
      <w:r w:rsidRPr="00705732">
        <w:rPr>
          <w:rFonts w:ascii="Calibri" w:eastAsia="Times New Roman" w:hAnsi="Calibri" w:cs="Calibri"/>
          <w:color w:val="0B0C0C"/>
          <w:lang w:eastAsia="en-GB"/>
        </w:rPr>
        <w:t>, which will include a report from the review setting out specific </w:t>
      </w:r>
      <w:r w:rsidRPr="00705732">
        <w:rPr>
          <w:rFonts w:ascii="Calibri" w:eastAsia="Times New Roman" w:hAnsi="Calibri" w:cs="Calibri"/>
          <w:b/>
          <w:bCs/>
          <w:color w:val="0B0C0C"/>
          <w:lang w:eastAsia="en-GB"/>
        </w:rPr>
        <w:t>priority</w:t>
      </w:r>
      <w:r w:rsidRPr="00705732">
        <w:rPr>
          <w:rFonts w:ascii="Calibri" w:eastAsia="Times New Roman" w:hAnsi="Calibri" w:cs="Calibri"/>
          <w:color w:val="0B0C0C"/>
          <w:lang w:eastAsia="en-GB"/>
        </w:rPr>
        <w:t> recommendations to improve health and welfare, advice about ongoing monitoring to help identify how things are changing through the year, advice on how to record data as part of the review and signposts to further support to help with making changes over time (which may include recommendations for AHW Grants). </w:t>
      </w:r>
    </w:p>
    <w:p w14:paraId="6203BD64" w14:textId="77777777" w:rsidR="00705732" w:rsidRPr="00705732" w:rsidRDefault="00705732" w:rsidP="00705732">
      <w:pPr>
        <w:numPr>
          <w:ilvl w:val="0"/>
          <w:numId w:val="9"/>
        </w:numPr>
        <w:shd w:val="clear" w:color="auto" w:fill="FFFFFF"/>
        <w:tabs>
          <w:tab w:val="clear" w:pos="720"/>
          <w:tab w:val="num" w:pos="-660"/>
        </w:tabs>
        <w:spacing w:after="0" w:line="240" w:lineRule="auto"/>
        <w:ind w:left="0" w:firstLine="0"/>
        <w:textAlignment w:val="baseline"/>
        <w:rPr>
          <w:rFonts w:ascii="Calibri" w:eastAsia="Times New Roman" w:hAnsi="Calibri" w:cs="Calibri"/>
          <w:lang w:eastAsia="en-GB"/>
        </w:rPr>
      </w:pPr>
      <w:r w:rsidRPr="00705732">
        <w:rPr>
          <w:rFonts w:ascii="Calibri" w:eastAsia="Times New Roman" w:hAnsi="Calibri" w:cs="Calibri"/>
          <w:b/>
          <w:bCs/>
          <w:color w:val="0B0C0C"/>
          <w:lang w:eastAsia="en-GB"/>
        </w:rPr>
        <w:t>Health and welfare of animals </w:t>
      </w:r>
      <w:r w:rsidRPr="00705732">
        <w:rPr>
          <w:rFonts w:ascii="Calibri" w:eastAsia="Times New Roman" w:hAnsi="Calibri" w:cs="Calibri"/>
          <w:lang w:eastAsia="en-GB"/>
        </w:rPr>
        <w:t>Establish an overview of the health and welfare of the animals and discuss any concerns that the farmer may have. This offers an opportunity to identify the key health and welfare concerns and to describe actions for the farmer that will improve the health and welfare. </w:t>
      </w:r>
    </w:p>
    <w:p w14:paraId="4485A24F" w14:textId="77777777" w:rsidR="00705732" w:rsidRPr="00705732" w:rsidRDefault="00705732" w:rsidP="00705732">
      <w:pPr>
        <w:numPr>
          <w:ilvl w:val="0"/>
          <w:numId w:val="10"/>
        </w:numPr>
        <w:shd w:val="clear" w:color="auto" w:fill="FFFFFF"/>
        <w:tabs>
          <w:tab w:val="clear" w:pos="720"/>
          <w:tab w:val="num" w:pos="-660"/>
        </w:tabs>
        <w:spacing w:after="0" w:line="240" w:lineRule="auto"/>
        <w:ind w:left="0" w:firstLine="0"/>
        <w:textAlignment w:val="baseline"/>
        <w:rPr>
          <w:rFonts w:ascii="Segoe UI" w:eastAsia="Times New Roman" w:hAnsi="Segoe UI" w:cs="Segoe UI"/>
          <w:lang w:eastAsia="en-GB"/>
        </w:rPr>
      </w:pPr>
      <w:r w:rsidRPr="00705732">
        <w:rPr>
          <w:rFonts w:ascii="Calibri" w:eastAsia="Times New Roman" w:hAnsi="Calibri" w:cs="Calibri"/>
          <w:b/>
          <w:bCs/>
          <w:color w:val="0B0C0C"/>
          <w:lang w:eastAsia="en-GB"/>
        </w:rPr>
        <w:t>Endemic Disease Control</w:t>
      </w:r>
      <w:r w:rsidRPr="00705732">
        <w:rPr>
          <w:rFonts w:ascii="Calibri" w:eastAsia="Times New Roman" w:hAnsi="Calibri" w:cs="Calibri"/>
          <w:color w:val="0B0C0C"/>
          <w:lang w:eastAsia="en-GB"/>
        </w:rPr>
        <w:t> Testing will initially focus on identifying priority endemic diseases or conditions, in cattle, pigs, and sheep. These priorities have been co-designed with industry, to ensure focus on health issues that matter to farmers, as well as delivering benefits for the public. </w:t>
      </w:r>
    </w:p>
    <w:p w14:paraId="55B089A3" w14:textId="77777777" w:rsidR="00507E22" w:rsidRDefault="00705732" w:rsidP="00507E22">
      <w:pPr>
        <w:pStyle w:val="paragraph"/>
        <w:spacing w:before="0" w:beforeAutospacing="0" w:after="0" w:afterAutospacing="0"/>
        <w:textAlignment w:val="baseline"/>
        <w:rPr>
          <w:rStyle w:val="eop"/>
        </w:rPr>
      </w:pPr>
      <w:r>
        <w:rPr>
          <w:rStyle w:val="eop"/>
        </w:rPr>
        <w:t xml:space="preserve"> </w:t>
      </w:r>
    </w:p>
    <w:p w14:paraId="709D235B" w14:textId="77777777" w:rsidR="00507E22" w:rsidRDefault="00507E22" w:rsidP="00507E22">
      <w:pPr>
        <w:pStyle w:val="paragraph"/>
        <w:spacing w:before="0" w:beforeAutospacing="0" w:after="0" w:afterAutospacing="0"/>
        <w:textAlignment w:val="baseline"/>
        <w:rPr>
          <w:rFonts w:ascii="Segoe UI" w:hAnsi="Segoe UI" w:cs="Segoe UI"/>
          <w:sz w:val="18"/>
          <w:szCs w:val="18"/>
        </w:rPr>
      </w:pPr>
    </w:p>
    <w:p w14:paraId="57623E89" w14:textId="77777777" w:rsidR="007337D3" w:rsidRDefault="00FB1D6E"/>
    <w:sectPr w:rsidR="0073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57D3"/>
    <w:multiLevelType w:val="hybridMultilevel"/>
    <w:tmpl w:val="F024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01D3A"/>
    <w:multiLevelType w:val="multilevel"/>
    <w:tmpl w:val="C5283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2664F"/>
    <w:multiLevelType w:val="hybridMultilevel"/>
    <w:tmpl w:val="766EB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5C0A9D"/>
    <w:multiLevelType w:val="multilevel"/>
    <w:tmpl w:val="B5006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56ABF"/>
    <w:multiLevelType w:val="hybridMultilevel"/>
    <w:tmpl w:val="E8E2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D91CC6"/>
    <w:multiLevelType w:val="multilevel"/>
    <w:tmpl w:val="395CFD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74551"/>
    <w:multiLevelType w:val="hybridMultilevel"/>
    <w:tmpl w:val="F29A9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28659E"/>
    <w:multiLevelType w:val="multilevel"/>
    <w:tmpl w:val="65480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1529D8"/>
    <w:multiLevelType w:val="multilevel"/>
    <w:tmpl w:val="11461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36D59"/>
    <w:multiLevelType w:val="multilevel"/>
    <w:tmpl w:val="5FD27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F0246"/>
    <w:multiLevelType w:val="hybridMultilevel"/>
    <w:tmpl w:val="AD68DA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3"/>
  </w:num>
  <w:num w:numId="8">
    <w:abstractNumId w:val="9"/>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22"/>
    <w:rsid w:val="001735CC"/>
    <w:rsid w:val="002B0090"/>
    <w:rsid w:val="0036011A"/>
    <w:rsid w:val="00507E22"/>
    <w:rsid w:val="00591BA7"/>
    <w:rsid w:val="005B5498"/>
    <w:rsid w:val="00705732"/>
    <w:rsid w:val="00AD7AE7"/>
    <w:rsid w:val="00BE1139"/>
    <w:rsid w:val="00C5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6CE"/>
  <w15:chartTrackingRefBased/>
  <w15:docId w15:val="{56DD3659-0FCB-4036-ADAF-601DFDC5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7E22"/>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07E22"/>
  </w:style>
  <w:style w:type="character" w:customStyle="1" w:styleId="eop">
    <w:name w:val="eop"/>
    <w:basedOn w:val="DefaultParagraphFont"/>
    <w:rsid w:val="0050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26482">
      <w:bodyDiv w:val="1"/>
      <w:marLeft w:val="0"/>
      <w:marRight w:val="0"/>
      <w:marTop w:val="0"/>
      <w:marBottom w:val="0"/>
      <w:divBdr>
        <w:top w:val="none" w:sz="0" w:space="0" w:color="auto"/>
        <w:left w:val="none" w:sz="0" w:space="0" w:color="auto"/>
        <w:bottom w:val="none" w:sz="0" w:space="0" w:color="auto"/>
        <w:right w:val="none" w:sz="0" w:space="0" w:color="auto"/>
      </w:divBdr>
    </w:div>
    <w:div w:id="1929000358">
      <w:bodyDiv w:val="1"/>
      <w:marLeft w:val="0"/>
      <w:marRight w:val="0"/>
      <w:marTop w:val="0"/>
      <w:marBottom w:val="0"/>
      <w:divBdr>
        <w:top w:val="none" w:sz="0" w:space="0" w:color="auto"/>
        <w:left w:val="none" w:sz="0" w:space="0" w:color="auto"/>
        <w:bottom w:val="none" w:sz="0" w:space="0" w:color="auto"/>
        <w:right w:val="none" w:sz="0" w:space="0" w:color="auto"/>
      </w:divBdr>
      <w:divsChild>
        <w:div w:id="833373271">
          <w:marLeft w:val="0"/>
          <w:marRight w:val="0"/>
          <w:marTop w:val="0"/>
          <w:marBottom w:val="0"/>
          <w:divBdr>
            <w:top w:val="none" w:sz="0" w:space="0" w:color="auto"/>
            <w:left w:val="none" w:sz="0" w:space="0" w:color="auto"/>
            <w:bottom w:val="none" w:sz="0" w:space="0" w:color="auto"/>
            <w:right w:val="none" w:sz="0" w:space="0" w:color="auto"/>
          </w:divBdr>
          <w:divsChild>
            <w:div w:id="818886072">
              <w:marLeft w:val="0"/>
              <w:marRight w:val="0"/>
              <w:marTop w:val="0"/>
              <w:marBottom w:val="0"/>
              <w:divBdr>
                <w:top w:val="none" w:sz="0" w:space="0" w:color="auto"/>
                <w:left w:val="none" w:sz="0" w:space="0" w:color="auto"/>
                <w:bottom w:val="none" w:sz="0" w:space="0" w:color="auto"/>
                <w:right w:val="none" w:sz="0" w:space="0" w:color="auto"/>
              </w:divBdr>
            </w:div>
            <w:div w:id="1915243088">
              <w:marLeft w:val="0"/>
              <w:marRight w:val="0"/>
              <w:marTop w:val="0"/>
              <w:marBottom w:val="0"/>
              <w:divBdr>
                <w:top w:val="none" w:sz="0" w:space="0" w:color="auto"/>
                <w:left w:val="none" w:sz="0" w:space="0" w:color="auto"/>
                <w:bottom w:val="none" w:sz="0" w:space="0" w:color="auto"/>
                <w:right w:val="none" w:sz="0" w:space="0" w:color="auto"/>
              </w:divBdr>
            </w:div>
            <w:div w:id="2017615550">
              <w:marLeft w:val="0"/>
              <w:marRight w:val="0"/>
              <w:marTop w:val="0"/>
              <w:marBottom w:val="0"/>
              <w:divBdr>
                <w:top w:val="none" w:sz="0" w:space="0" w:color="auto"/>
                <w:left w:val="none" w:sz="0" w:space="0" w:color="auto"/>
                <w:bottom w:val="none" w:sz="0" w:space="0" w:color="auto"/>
                <w:right w:val="none" w:sz="0" w:space="0" w:color="auto"/>
              </w:divBdr>
            </w:div>
          </w:divsChild>
        </w:div>
        <w:div w:id="2034528974">
          <w:marLeft w:val="0"/>
          <w:marRight w:val="0"/>
          <w:marTop w:val="0"/>
          <w:marBottom w:val="0"/>
          <w:divBdr>
            <w:top w:val="none" w:sz="0" w:space="0" w:color="auto"/>
            <w:left w:val="none" w:sz="0" w:space="0" w:color="auto"/>
            <w:bottom w:val="none" w:sz="0" w:space="0" w:color="auto"/>
            <w:right w:val="none" w:sz="0" w:space="0" w:color="auto"/>
          </w:divBdr>
          <w:divsChild>
            <w:div w:id="1596091447">
              <w:marLeft w:val="0"/>
              <w:marRight w:val="0"/>
              <w:marTop w:val="0"/>
              <w:marBottom w:val="0"/>
              <w:divBdr>
                <w:top w:val="none" w:sz="0" w:space="0" w:color="auto"/>
                <w:left w:val="none" w:sz="0" w:space="0" w:color="auto"/>
                <w:bottom w:val="none" w:sz="0" w:space="0" w:color="auto"/>
                <w:right w:val="none" w:sz="0" w:space="0" w:color="auto"/>
              </w:divBdr>
            </w:div>
            <w:div w:id="923413080">
              <w:marLeft w:val="0"/>
              <w:marRight w:val="0"/>
              <w:marTop w:val="0"/>
              <w:marBottom w:val="0"/>
              <w:divBdr>
                <w:top w:val="none" w:sz="0" w:space="0" w:color="auto"/>
                <w:left w:val="none" w:sz="0" w:space="0" w:color="auto"/>
                <w:bottom w:val="none" w:sz="0" w:space="0" w:color="auto"/>
                <w:right w:val="none" w:sz="0" w:space="0" w:color="auto"/>
              </w:divBdr>
            </w:div>
            <w:div w:id="225116393">
              <w:marLeft w:val="0"/>
              <w:marRight w:val="0"/>
              <w:marTop w:val="0"/>
              <w:marBottom w:val="0"/>
              <w:divBdr>
                <w:top w:val="none" w:sz="0" w:space="0" w:color="auto"/>
                <w:left w:val="none" w:sz="0" w:space="0" w:color="auto"/>
                <w:bottom w:val="none" w:sz="0" w:space="0" w:color="auto"/>
                <w:right w:val="none" w:sz="0" w:space="0" w:color="auto"/>
              </w:divBdr>
            </w:div>
            <w:div w:id="505824489">
              <w:marLeft w:val="0"/>
              <w:marRight w:val="0"/>
              <w:marTop w:val="0"/>
              <w:marBottom w:val="0"/>
              <w:divBdr>
                <w:top w:val="none" w:sz="0" w:space="0" w:color="auto"/>
                <w:left w:val="none" w:sz="0" w:space="0" w:color="auto"/>
                <w:bottom w:val="none" w:sz="0" w:space="0" w:color="auto"/>
                <w:right w:val="none" w:sz="0" w:space="0" w:color="auto"/>
              </w:divBdr>
            </w:div>
            <w:div w:id="91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23142F5D4B6074FA6627CA23D810609" ma:contentTypeVersion="11" ma:contentTypeDescription="Create a new document." ma:contentTypeScope="" ma:versionID="7ebbae4aa8b9a019f04c81bde2a78125">
  <xsd:schema xmlns:xsd="http://www.w3.org/2001/XMLSchema" xmlns:xs="http://www.w3.org/2001/XMLSchema" xmlns:p="http://schemas.microsoft.com/office/2006/metadata/properties" xmlns:ns2="662745e8-e224-48e8-a2e3-254862b8c2f5" xmlns:ns3="6f197523-4fb3-4ade-801d-a70f15a0b5ac" xmlns:ns4="e0ba8218-b496-4319-8dea-17e6dd143c08" targetNamespace="http://schemas.microsoft.com/office/2006/metadata/properties" ma:root="true" ma:fieldsID="b2356a4a57971ef3e654c61595b6db8f" ns2:_="" ns3:_="" ns4:_="">
    <xsd:import namespace="662745e8-e224-48e8-a2e3-254862b8c2f5"/>
    <xsd:import namespace="6f197523-4fb3-4ade-801d-a70f15a0b5ac"/>
    <xsd:import namespace="e0ba8218-b496-4319-8dea-17e6dd143c0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deffdf3-e571-4a48-8aa1-621bb4b1a618}" ma:internalName="TaxCatchAll" ma:showField="CatchAllData" ma:web="e0ba8218-b496-4319-8dea-17e6dd143c0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deffdf3-e571-4a48-8aa1-621bb4b1a618}" ma:internalName="TaxCatchAllLabel" ma:readOnly="true" ma:showField="CatchAllDataLabel" ma:web="e0ba8218-b496-4319-8dea-17e6dd143c0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Animal Health and Welfare Pathway CoDesign" ma:internalName="Team">
      <xsd:simpleType>
        <xsd:restriction base="dms:Text"/>
      </xsd:simpleType>
    </xsd:element>
    <xsd:element name="Topic" ma:index="20" nillable="true" ma:displayName="Topic" ma:default="Vets Subgroup"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97523-4fb3-4ade-801d-a70f15a0b5a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a8218-b496-4319-8dea-17e6dd143c0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Vets Subgroup</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Animal Health and Welfare Pathway CoDesign</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Props1.xml><?xml version="1.0" encoding="utf-8"?>
<ds:datastoreItem xmlns:ds="http://schemas.openxmlformats.org/officeDocument/2006/customXml" ds:itemID="{007FB2F1-6F90-4356-92D7-864A39D9C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6f197523-4fb3-4ade-801d-a70f15a0b5ac"/>
    <ds:schemaRef ds:uri="e0ba8218-b496-4319-8dea-17e6dd14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80B39-B29B-4230-AEEE-70FDEECDBB6B}">
  <ds:schemaRefs>
    <ds:schemaRef ds:uri="http://schemas.microsoft.com/office/2006/metadata/properties"/>
    <ds:schemaRef ds:uri="http://schemas.microsoft.com/office/infopath/2007/PartnerControls"/>
    <ds:schemaRef ds:uri="662745e8-e224-48e8-a2e3-254862b8c2f5"/>
  </ds:schemaRefs>
</ds:datastoreItem>
</file>

<file path=customXml/itemProps3.xml><?xml version="1.0" encoding="utf-8"?>
<ds:datastoreItem xmlns:ds="http://schemas.openxmlformats.org/officeDocument/2006/customXml" ds:itemID="{DED19B78-5225-4CB5-89C9-335E287706FB}">
  <ds:schemaRefs>
    <ds:schemaRef ds:uri="http://schemas.microsoft.com/sharepoint/v3/contenttype/forms"/>
  </ds:schemaRefs>
</ds:datastoreItem>
</file>

<file path=customXml/itemProps4.xml><?xml version="1.0" encoding="utf-8"?>
<ds:datastoreItem xmlns:ds="http://schemas.openxmlformats.org/officeDocument/2006/customXml" ds:itemID="{A6A36D6C-8D27-46A3-AE8C-ED7BE5D899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2541</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Martin</dc:creator>
  <cp:keywords/>
  <dc:description/>
  <cp:lastModifiedBy>Carson, Amanda</cp:lastModifiedBy>
  <cp:revision>2</cp:revision>
  <dcterms:created xsi:type="dcterms:W3CDTF">2021-12-16T16:05:00Z</dcterms:created>
  <dcterms:modified xsi:type="dcterms:W3CDTF">2021-12-16T16:05:00Z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0x010100A5BF1C78D9F64B679A5EBDE1C6598EBC0100223142F5D4B6074FA6627CA23D810609</vt:lpwstr>
  </property>
  <property fmtid="{D5CDD505-2E9C-101B-9397-08002B2CF9AE}" pid="3" name="HOGovernmentSecurityClassification">
    <vt:lpwstr>6;#Official|14c80daa-741b-422c-9722-f71693c9ede4</vt:lpwstr>
  </property>
  <property fmtid="{D5CDD505-2E9C-101B-9397-08002B2CF9AE}" pid="4" name="InformationType">
    <vt:lpwstr/>
  </property>
  <property fmtid="{D5CDD505-2E9C-101B-9397-08002B2CF9AE}" pid="5" name="HOSiteType">
    <vt:lpwstr>10;#Community|144ac7d7-0b9a-42f9-9385-2935294b6de3</vt:lpwstr>
  </property>
  <property fmtid="{D5CDD505-2E9C-101B-9397-08002B2CF9AE}" pid="6" name="Distribution">
    <vt:lpwstr>9;#Internal Defra Group|0867f7b3-e76e-40ca-bb1f-5ba341a49230</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ies>
</file>